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0BBF" w14:textId="4A5A5D77" w:rsidR="00E22B8E" w:rsidRDefault="00E22B8E" w:rsidP="00E902AD">
      <w:pPr>
        <w:pStyle w:val="Authors"/>
        <w:spacing w:before="0" w:after="0"/>
        <w:rPr>
          <w:rFonts w:eastAsia="Times New Roman"/>
          <w:b/>
          <w:bCs/>
          <w:sz w:val="22"/>
        </w:rPr>
      </w:pPr>
      <w:r w:rsidRPr="00E22B8E">
        <w:rPr>
          <w:rFonts w:eastAsia="Times New Roman"/>
          <w:b/>
          <w:bCs/>
          <w:sz w:val="22"/>
        </w:rPr>
        <w:t xml:space="preserve">Enhancing </w:t>
      </w:r>
      <w:r w:rsidR="00E902AD">
        <w:rPr>
          <w:rFonts w:eastAsia="Times New Roman"/>
          <w:b/>
          <w:bCs/>
          <w:sz w:val="22"/>
        </w:rPr>
        <w:t>n</w:t>
      </w:r>
      <w:r w:rsidRPr="00E22B8E">
        <w:rPr>
          <w:rFonts w:eastAsia="Times New Roman"/>
          <w:b/>
          <w:bCs/>
          <w:sz w:val="22"/>
        </w:rPr>
        <w:t xml:space="preserve">eutron </w:t>
      </w:r>
      <w:r w:rsidR="00E902AD">
        <w:rPr>
          <w:rFonts w:eastAsia="Times New Roman"/>
          <w:b/>
          <w:bCs/>
          <w:sz w:val="22"/>
        </w:rPr>
        <w:t>m</w:t>
      </w:r>
      <w:r w:rsidRPr="00E22B8E">
        <w:rPr>
          <w:rFonts w:eastAsia="Times New Roman"/>
          <w:b/>
          <w:bCs/>
          <w:sz w:val="22"/>
        </w:rPr>
        <w:t xml:space="preserve">easurement </w:t>
      </w:r>
      <w:r w:rsidR="00E902AD">
        <w:rPr>
          <w:rFonts w:eastAsia="Times New Roman"/>
          <w:b/>
          <w:bCs/>
          <w:sz w:val="22"/>
        </w:rPr>
        <w:t>t</w:t>
      </w:r>
      <w:r w:rsidRPr="00E22B8E">
        <w:rPr>
          <w:rFonts w:eastAsia="Times New Roman"/>
          <w:b/>
          <w:bCs/>
          <w:sz w:val="22"/>
        </w:rPr>
        <w:t xml:space="preserve">echniques for </w:t>
      </w:r>
      <w:r w:rsidR="00E902AD">
        <w:rPr>
          <w:rFonts w:eastAsia="Times New Roman"/>
          <w:b/>
          <w:bCs/>
          <w:sz w:val="22"/>
        </w:rPr>
        <w:t>h</w:t>
      </w:r>
      <w:r w:rsidRPr="00E22B8E">
        <w:rPr>
          <w:rFonts w:eastAsia="Times New Roman"/>
          <w:b/>
          <w:bCs/>
          <w:sz w:val="22"/>
        </w:rPr>
        <w:t xml:space="preserve">eavy </w:t>
      </w:r>
      <w:r w:rsidR="00E902AD">
        <w:rPr>
          <w:rFonts w:eastAsia="Times New Roman"/>
          <w:b/>
          <w:bCs/>
          <w:sz w:val="22"/>
        </w:rPr>
        <w:t>i</w:t>
      </w:r>
      <w:r w:rsidRPr="00E22B8E">
        <w:rPr>
          <w:rFonts w:eastAsia="Times New Roman"/>
          <w:b/>
          <w:bCs/>
          <w:sz w:val="22"/>
        </w:rPr>
        <w:t xml:space="preserve">on </w:t>
      </w:r>
      <w:r w:rsidR="00E902AD">
        <w:rPr>
          <w:rFonts w:eastAsia="Times New Roman"/>
          <w:b/>
          <w:bCs/>
          <w:sz w:val="22"/>
        </w:rPr>
        <w:t>beam c</w:t>
      </w:r>
      <w:r w:rsidRPr="00E22B8E">
        <w:rPr>
          <w:rFonts w:eastAsia="Times New Roman"/>
          <w:b/>
          <w:bCs/>
          <w:sz w:val="22"/>
        </w:rPr>
        <w:t xml:space="preserve">ancer </w:t>
      </w:r>
      <w:r w:rsidR="00E902AD">
        <w:rPr>
          <w:rFonts w:eastAsia="Times New Roman"/>
          <w:b/>
          <w:bCs/>
          <w:sz w:val="22"/>
        </w:rPr>
        <w:t>t</w:t>
      </w:r>
      <w:r w:rsidRPr="00E22B8E">
        <w:rPr>
          <w:rFonts w:eastAsia="Times New Roman"/>
          <w:b/>
          <w:bCs/>
          <w:sz w:val="22"/>
        </w:rPr>
        <w:t>herapy</w:t>
      </w:r>
    </w:p>
    <w:p w14:paraId="1B5EE126" w14:textId="77777777" w:rsidR="00E902AD" w:rsidRDefault="00E902AD" w:rsidP="00E902AD">
      <w:pPr>
        <w:pStyle w:val="Authors"/>
        <w:spacing w:before="0" w:after="0"/>
        <w:rPr>
          <w:rFonts w:eastAsia="Times New Roman"/>
          <w:b/>
          <w:bCs/>
          <w:sz w:val="22"/>
        </w:rPr>
      </w:pPr>
    </w:p>
    <w:p w14:paraId="284FF671" w14:textId="31E45726" w:rsidR="006507F4" w:rsidRDefault="430B542E" w:rsidP="00E902AD">
      <w:pPr>
        <w:pStyle w:val="Authors"/>
        <w:spacing w:before="0" w:after="0"/>
        <w:rPr>
          <w:vertAlign w:val="superscript"/>
        </w:rPr>
      </w:pPr>
      <w:r>
        <w:t>Rafał Sawczyszyn</w:t>
      </w:r>
      <w:r w:rsidR="425F11EE" w:rsidRPr="056E4302">
        <w:rPr>
          <w:vertAlign w:val="superscript"/>
        </w:rPr>
        <w:t>1</w:t>
      </w:r>
      <w:r w:rsidR="6CCEE881" w:rsidRPr="056E4302">
        <w:rPr>
          <w:vertAlign w:val="superscript"/>
        </w:rPr>
        <w:t>,2</w:t>
      </w:r>
      <w:r w:rsidR="12186226">
        <w:t>,</w:t>
      </w:r>
      <w:r w:rsidR="26CE3B64">
        <w:t xml:space="preserve"> </w:t>
      </w:r>
      <w:r w:rsidR="7B4FC7ED">
        <w:t>Leszek Grzanka</w:t>
      </w:r>
      <w:r w:rsidR="27C1A48C" w:rsidRPr="056E4302">
        <w:rPr>
          <w:vertAlign w:val="superscript"/>
        </w:rPr>
        <w:t>1</w:t>
      </w:r>
      <w:r w:rsidR="108C856E" w:rsidRPr="056E4302">
        <w:rPr>
          <w:vertAlign w:val="superscript"/>
        </w:rPr>
        <w:t>,3</w:t>
      </w:r>
      <w:r w:rsidR="6559CE4C">
        <w:t>,</w:t>
      </w:r>
      <w:r w:rsidR="442A6039">
        <w:t xml:space="preserve"> </w:t>
      </w:r>
      <w:r w:rsidR="6559CE4C">
        <w:t>Jeppe Brage Christensen</w:t>
      </w:r>
      <w:r w:rsidR="556E6BCB" w:rsidRPr="056E4302">
        <w:rPr>
          <w:vertAlign w:val="superscript"/>
        </w:rPr>
        <w:t>2</w:t>
      </w:r>
    </w:p>
    <w:p w14:paraId="184B28B2" w14:textId="77777777" w:rsidR="00E902AD" w:rsidRPr="00003B65" w:rsidRDefault="00E902AD" w:rsidP="00E902AD">
      <w:pPr>
        <w:pStyle w:val="Authors"/>
        <w:spacing w:before="0" w:after="0"/>
      </w:pPr>
    </w:p>
    <w:p w14:paraId="17C16196" w14:textId="1D782B27" w:rsidR="006507F4" w:rsidRPr="00420F3B" w:rsidRDefault="55666CF0" w:rsidP="00E902AD">
      <w:pPr>
        <w:pStyle w:val="Affiliation"/>
        <w:rPr>
          <w:lang w:val="de-CH"/>
        </w:rPr>
      </w:pPr>
      <w:r w:rsidRPr="056E4302">
        <w:rPr>
          <w:vertAlign w:val="superscript"/>
          <w:lang w:val="en-US"/>
        </w:rPr>
        <w:t>1</w:t>
      </w:r>
      <w:r w:rsidRPr="056E4302">
        <w:rPr>
          <w:lang w:val="en-US"/>
        </w:rPr>
        <w:t xml:space="preserve">AGH University of Krakow, al. </w:t>
      </w:r>
      <w:r w:rsidRPr="00420F3B">
        <w:rPr>
          <w:lang w:val="de-CH"/>
        </w:rPr>
        <w:t>Adama Mickiewicza 30, 30-059 Krakow, Poland</w:t>
      </w:r>
    </w:p>
    <w:p w14:paraId="4E0ECAB0" w14:textId="5EA2B637" w:rsidR="006507F4" w:rsidRPr="0021505A" w:rsidRDefault="556E6BCB" w:rsidP="00E902AD">
      <w:pPr>
        <w:pStyle w:val="Affiliation"/>
        <w:rPr>
          <w:lang w:val="de-CH"/>
        </w:rPr>
      </w:pPr>
      <w:r w:rsidRPr="0021505A">
        <w:rPr>
          <w:vertAlign w:val="superscript"/>
          <w:lang w:val="de-CH"/>
        </w:rPr>
        <w:t>2</w:t>
      </w:r>
      <w:r w:rsidR="1F3548C3" w:rsidRPr="0021505A">
        <w:rPr>
          <w:lang w:val="de-CH"/>
        </w:rPr>
        <w:t>Paul Scherrer Institute</w:t>
      </w:r>
      <w:r w:rsidR="52A5DCE5" w:rsidRPr="0021505A">
        <w:rPr>
          <w:lang w:val="de-CH"/>
        </w:rPr>
        <w:t xml:space="preserve">, </w:t>
      </w:r>
      <w:r w:rsidR="583F225E" w:rsidRPr="0021505A">
        <w:rPr>
          <w:lang w:val="de-CH"/>
        </w:rPr>
        <w:t>Forschungsstrasse 1111, 5232 Villigen</w:t>
      </w:r>
      <w:r w:rsidR="52A5DCE5" w:rsidRPr="0021505A">
        <w:rPr>
          <w:lang w:val="de-CH"/>
        </w:rPr>
        <w:t xml:space="preserve">, </w:t>
      </w:r>
      <w:r w:rsidR="69D763D8" w:rsidRPr="0021505A">
        <w:rPr>
          <w:lang w:val="de-CH"/>
        </w:rPr>
        <w:t>Switzerland</w:t>
      </w:r>
    </w:p>
    <w:p w14:paraId="663DB3EE" w14:textId="74D7EC80" w:rsidR="006507F4" w:rsidRPr="0021505A" w:rsidRDefault="1C325993" w:rsidP="056E4302">
      <w:pPr>
        <w:pStyle w:val="Affiliation"/>
        <w:rPr>
          <w:lang w:val="de-CH"/>
        </w:rPr>
      </w:pPr>
      <w:r w:rsidRPr="0021505A">
        <w:rPr>
          <w:vertAlign w:val="superscript"/>
          <w:lang w:val="de-CH"/>
        </w:rPr>
        <w:t>3</w:t>
      </w:r>
      <w:r w:rsidR="1F3E8D40" w:rsidRPr="0021505A">
        <w:rPr>
          <w:lang w:val="de-CH"/>
        </w:rPr>
        <w:t>IFJ PAN, Walerego Eljasza-Radzikowskiego 152, 31-342 Krakow, Poland</w:t>
      </w:r>
      <w:r w:rsidR="00FD0ECD" w:rsidRPr="0021505A">
        <w:rPr>
          <w:lang w:val="de-CH"/>
        </w:rPr>
        <w:br/>
      </w:r>
      <w:r w:rsidR="75AEBF8A" w:rsidRPr="0021505A">
        <w:rPr>
          <w:lang w:val="de-CH"/>
        </w:rPr>
        <w:t>rsawczyszyn@student.agh.edu.pl</w:t>
      </w:r>
      <w:r w:rsidR="4D2ADF46" w:rsidRPr="0021505A">
        <w:rPr>
          <w:lang w:val="de-CH"/>
        </w:rPr>
        <w:t xml:space="preserve">, </w:t>
      </w:r>
      <w:r w:rsidR="3E01C25D" w:rsidRPr="0021505A">
        <w:rPr>
          <w:lang w:val="de-CH"/>
        </w:rPr>
        <w:t xml:space="preserve"> </w:t>
      </w:r>
      <w:r w:rsidR="4D2ADF46" w:rsidRPr="0021505A">
        <w:rPr>
          <w:lang w:val="de-CH"/>
        </w:rPr>
        <w:t>jeppe.christensen@psi.ch</w:t>
      </w:r>
      <w:r w:rsidR="1610CC9A" w:rsidRPr="0021505A">
        <w:rPr>
          <w:lang w:val="de-CH"/>
        </w:rPr>
        <w:t>,</w:t>
      </w:r>
      <w:r w:rsidR="4D2ADF46" w:rsidRPr="0021505A">
        <w:rPr>
          <w:lang w:val="de-CH"/>
        </w:rPr>
        <w:t xml:space="preserve"> </w:t>
      </w:r>
      <w:r w:rsidR="5F69FC48" w:rsidRPr="0021505A">
        <w:rPr>
          <w:lang w:val="de-CH"/>
        </w:rPr>
        <w:t>leszek.grzanka@ifj.edu.pl</w:t>
      </w:r>
    </w:p>
    <w:p w14:paraId="682C8E5F" w14:textId="67374DE3" w:rsidR="006507F4" w:rsidRDefault="6E715F57" w:rsidP="006507F4">
      <w:pPr>
        <w:pStyle w:val="List-numbered-bold"/>
        <w:numPr>
          <w:ilvl w:val="0"/>
          <w:numId w:val="23"/>
        </w:numPr>
        <w:ind w:left="227" w:hanging="227"/>
      </w:pPr>
      <w:r>
        <w:t>Introduction</w:t>
      </w:r>
      <w:r w:rsidR="19272DCC">
        <w:t xml:space="preserve"> </w:t>
      </w:r>
    </w:p>
    <w:p w14:paraId="24708827" w14:textId="57B5BBA2" w:rsidR="00E92112" w:rsidRPr="00E92112" w:rsidRDefault="00E92112" w:rsidP="00E92112">
      <w:pPr>
        <w:spacing w:after="0" w:line="240" w:lineRule="auto"/>
        <w:jc w:val="both"/>
        <w:rPr>
          <w:rFonts w:eastAsia="Times New Roman" w:cs="Times New Roman"/>
          <w:sz w:val="18"/>
          <w:szCs w:val="18"/>
          <w:lang w:val="en-US"/>
        </w:rPr>
      </w:pPr>
      <w:r w:rsidRPr="00E92112">
        <w:rPr>
          <w:rFonts w:eastAsia="Times New Roman" w:cs="Times New Roman"/>
          <w:sz w:val="18"/>
          <w:szCs w:val="18"/>
          <w:lang w:val="en-US"/>
        </w:rPr>
        <w:t xml:space="preserve">In particle therapy, precise dose delivery is essential for treatment efficacy and patient safety. Global use of proton and carbon ion therapy has risen rapidly, with over 300,000 patients treated [1]. However, therapeutic ion beams generate secondary neutrons that can deposit dose far from the target. Even low </w:t>
      </w:r>
      <w:r w:rsidR="004E4E64">
        <w:rPr>
          <w:rFonts w:eastAsia="Times New Roman" w:cs="Times New Roman"/>
          <w:sz w:val="18"/>
          <w:szCs w:val="18"/>
          <w:lang w:val="en-US"/>
        </w:rPr>
        <w:t xml:space="preserve">neutron </w:t>
      </w:r>
      <w:r w:rsidRPr="00E92112">
        <w:rPr>
          <w:rFonts w:eastAsia="Times New Roman" w:cs="Times New Roman"/>
          <w:sz w:val="18"/>
          <w:szCs w:val="18"/>
          <w:lang w:val="en-US"/>
        </w:rPr>
        <w:t>exposures may increase long-term cancer risk, particularly in sensitive groups such as children and pregnant patients.</w:t>
      </w:r>
      <w:r w:rsidR="00420F3B">
        <w:rPr>
          <w:rFonts w:eastAsia="Times New Roman" w:cs="Times New Roman"/>
          <w:sz w:val="18"/>
          <w:szCs w:val="18"/>
          <w:lang w:val="en-US"/>
        </w:rPr>
        <w:t xml:space="preserve"> This makes it particularly difficult </w:t>
      </w:r>
      <w:r w:rsidR="00E14340">
        <w:rPr>
          <w:rFonts w:eastAsia="Times New Roman" w:cs="Times New Roman"/>
          <w:sz w:val="18"/>
          <w:szCs w:val="18"/>
          <w:lang w:val="en-US"/>
        </w:rPr>
        <w:t xml:space="preserve">to use radiation therapy with </w:t>
      </w:r>
      <w:r w:rsidR="00706A30">
        <w:rPr>
          <w:rFonts w:eastAsia="Times New Roman" w:cs="Times New Roman"/>
          <w:sz w:val="18"/>
          <w:szCs w:val="18"/>
          <w:lang w:val="en-US"/>
        </w:rPr>
        <w:t xml:space="preserve">heavy </w:t>
      </w:r>
      <w:r w:rsidR="00E14340">
        <w:rPr>
          <w:rFonts w:eastAsia="Times New Roman" w:cs="Times New Roman"/>
          <w:sz w:val="18"/>
          <w:szCs w:val="18"/>
          <w:lang w:val="en-US"/>
        </w:rPr>
        <w:t>ions to treat a tumo</w:t>
      </w:r>
      <w:r w:rsidR="00171804">
        <w:rPr>
          <w:rFonts w:eastAsia="Times New Roman" w:cs="Times New Roman"/>
          <w:sz w:val="18"/>
          <w:szCs w:val="18"/>
          <w:lang w:val="en-US"/>
        </w:rPr>
        <w:t>r in the vicinity a critical organ or near the stomach of a pregnant patient</w:t>
      </w:r>
      <w:r w:rsidR="00F76CA6">
        <w:rPr>
          <w:rFonts w:eastAsia="Times New Roman" w:cs="Times New Roman"/>
          <w:sz w:val="18"/>
          <w:szCs w:val="18"/>
          <w:lang w:val="en-US"/>
        </w:rPr>
        <w:t xml:space="preserve">. </w:t>
      </w:r>
    </w:p>
    <w:p w14:paraId="0C24130B" w14:textId="77777777" w:rsidR="00E92112" w:rsidRDefault="00E92112" w:rsidP="00E92112">
      <w:pPr>
        <w:spacing w:after="0" w:line="240" w:lineRule="auto"/>
        <w:jc w:val="both"/>
        <w:rPr>
          <w:rFonts w:eastAsia="Times New Roman" w:cs="Times New Roman"/>
          <w:sz w:val="18"/>
          <w:szCs w:val="18"/>
          <w:lang w:val="en-US"/>
        </w:rPr>
      </w:pPr>
    </w:p>
    <w:p w14:paraId="5BD8BC2D" w14:textId="5AE10D78" w:rsidR="00B133AD" w:rsidRPr="004E4E64" w:rsidRDefault="004E4E64" w:rsidP="004E4E64">
      <w:pPr>
        <w:pStyle w:val="List-numbered-bold"/>
        <w:numPr>
          <w:ilvl w:val="0"/>
          <w:numId w:val="23"/>
        </w:numPr>
        <w:suppressAutoHyphens w:val="0"/>
        <w:spacing w:line="276" w:lineRule="auto"/>
        <w:ind w:left="227" w:hanging="227"/>
        <w:rPr>
          <w:b w:val="0"/>
          <w:bCs/>
        </w:rPr>
      </w:pPr>
      <w:r w:rsidRPr="7936E33D">
        <w:rPr>
          <w:szCs w:val="22"/>
        </w:rPr>
        <w:t xml:space="preserve">Description of the problem </w:t>
      </w:r>
    </w:p>
    <w:p w14:paraId="4B7465D7" w14:textId="73DB7F0D" w:rsidR="00E92112" w:rsidRDefault="005D6293" w:rsidP="00E92112">
      <w:pPr>
        <w:spacing w:after="0" w:line="240" w:lineRule="auto"/>
        <w:jc w:val="both"/>
        <w:rPr>
          <w:rFonts w:eastAsia="Times New Roman" w:cs="Times New Roman"/>
          <w:sz w:val="18"/>
          <w:szCs w:val="18"/>
          <w:lang w:val="en-US"/>
        </w:rPr>
      </w:pPr>
      <w:r>
        <w:rPr>
          <w:rFonts w:eastAsia="Times New Roman" w:cs="Times New Roman"/>
          <w:sz w:val="18"/>
          <w:szCs w:val="18"/>
          <w:lang w:val="en-US"/>
        </w:rPr>
        <w:t>There does not yet exist a neutron detector to measure the neutron doses, which can be placed e.g. on the stomach of a pregnant patient</w:t>
      </w:r>
      <w:r w:rsidR="00E92112" w:rsidRPr="00E92112">
        <w:rPr>
          <w:rFonts w:eastAsia="Times New Roman" w:cs="Times New Roman"/>
          <w:sz w:val="18"/>
          <w:szCs w:val="18"/>
          <w:lang w:val="en-US"/>
        </w:rPr>
        <w:t>.</w:t>
      </w:r>
      <w:r w:rsidR="00C5289A">
        <w:rPr>
          <w:rFonts w:eastAsia="Times New Roman" w:cs="Times New Roman"/>
          <w:sz w:val="18"/>
          <w:szCs w:val="18"/>
          <w:lang w:val="en-US"/>
        </w:rPr>
        <w:t xml:space="preserve"> However, o</w:t>
      </w:r>
      <w:r>
        <w:rPr>
          <w:rFonts w:eastAsia="Times New Roman" w:cs="Times New Roman"/>
          <w:sz w:val="18"/>
          <w:szCs w:val="18"/>
          <w:lang w:val="en-US"/>
        </w:rPr>
        <w:t>ne candidate is t</w:t>
      </w:r>
      <w:r w:rsidR="00E92112" w:rsidRPr="00E92112">
        <w:rPr>
          <w:rFonts w:eastAsia="Times New Roman" w:cs="Times New Roman"/>
          <w:sz w:val="18"/>
          <w:szCs w:val="18"/>
          <w:lang w:val="en-US"/>
        </w:rPr>
        <w:t>rack-etched detectors (CR-39), originally developed for neutron dosimetry in nuclear plants</w:t>
      </w:r>
      <w:r w:rsidR="00C5289A">
        <w:rPr>
          <w:rFonts w:eastAsia="Times New Roman" w:cs="Times New Roman"/>
          <w:sz w:val="18"/>
          <w:szCs w:val="18"/>
          <w:lang w:val="en-US"/>
        </w:rPr>
        <w:t xml:space="preserve"> but the </w:t>
      </w:r>
      <w:r w:rsidR="00E92112" w:rsidRPr="00E92112">
        <w:rPr>
          <w:rFonts w:eastAsia="Times New Roman" w:cs="Times New Roman"/>
          <w:sz w:val="18"/>
          <w:szCs w:val="18"/>
          <w:lang w:val="en-US"/>
        </w:rPr>
        <w:t>analysis algorithms—largely unchanged for 50+ years—lack modern computational methods and are highly sensitive to defects, noise, and damage. Machine learning offers the potential to greatly improve TED analysis, providing the accuracy and robustness needed for safe clinical implementation in particle therapy.</w:t>
      </w:r>
      <w:r w:rsidR="00C5289A">
        <w:rPr>
          <w:rFonts w:eastAsia="Times New Roman" w:cs="Times New Roman"/>
          <w:sz w:val="18"/>
          <w:szCs w:val="18"/>
          <w:lang w:val="en-US"/>
        </w:rPr>
        <w:t xml:space="preserve"> We aim to</w:t>
      </w:r>
      <w:r w:rsidR="00E902AD">
        <w:rPr>
          <w:rFonts w:eastAsia="Times New Roman" w:cs="Times New Roman"/>
          <w:sz w:val="18"/>
          <w:szCs w:val="18"/>
          <w:lang w:val="en-US"/>
        </w:rPr>
        <w:t xml:space="preserve"> improve the old detector system with modern machine learning to improve the patient safety during radiotherapy.</w:t>
      </w:r>
    </w:p>
    <w:p w14:paraId="507F682E" w14:textId="4A6173AF" w:rsidR="00160418" w:rsidRDefault="3EF8878A" w:rsidP="00717D9D">
      <w:pPr>
        <w:pStyle w:val="List-numbered-bold"/>
        <w:numPr>
          <w:ilvl w:val="0"/>
          <w:numId w:val="23"/>
        </w:numPr>
        <w:ind w:left="227" w:hanging="227"/>
      </w:pPr>
      <w:r>
        <w:t xml:space="preserve">Related work </w:t>
      </w:r>
    </w:p>
    <w:p w14:paraId="63DD564A" w14:textId="389580C9" w:rsidR="39F8F5AF" w:rsidRDefault="5C93CB46" w:rsidP="060CBB2C">
      <w:pPr>
        <w:pStyle w:val="Paragraph"/>
        <w:ind w:firstLine="0"/>
      </w:pPr>
      <w:r>
        <w:t>Recent studies in this field were carried out in 2025 in the United States. Machine learning was applied to the analysis of particles produced in deuterium–deuterium fusion reactions</w:t>
      </w:r>
      <w:r w:rsidR="62451421">
        <w:t xml:space="preserve"> [</w:t>
      </w:r>
      <w:r w:rsidR="003B5520">
        <w:t>3</w:t>
      </w:r>
      <w:r w:rsidR="62451421">
        <w:t>]</w:t>
      </w:r>
      <w:r>
        <w:t>. Specifically, scans from CR-39 detectors were analyzed using a compact neural network based on Ultralytics’ YOLOv8 architecture. As a result, the network was able to successfully identify tracks left by proton and helium particle impacts.</w:t>
      </w:r>
      <w:r w:rsidR="559F28BE">
        <w:t xml:space="preserve"> Different studies showed that machine learning methods can have high precision in track detection</w:t>
      </w:r>
      <w:r w:rsidR="2C0C4564">
        <w:t xml:space="preserve"> [</w:t>
      </w:r>
      <w:r w:rsidR="003B5520">
        <w:t>4</w:t>
      </w:r>
      <w:r w:rsidR="2C0C4564">
        <w:t xml:space="preserve">] </w:t>
      </w:r>
      <w:r w:rsidR="003B5520">
        <w:t>[5</w:t>
      </w:r>
      <w:r w:rsidR="2C0C4564">
        <w:t>]</w:t>
      </w:r>
      <w:r w:rsidR="559F28BE">
        <w:t>.</w:t>
      </w:r>
    </w:p>
    <w:p w14:paraId="7AC8BAD0" w14:textId="6652AF72" w:rsidR="00FD0ECD" w:rsidRDefault="19272DCC" w:rsidP="060CBB2C">
      <w:pPr>
        <w:pStyle w:val="List-numbered-bold"/>
        <w:numPr>
          <w:ilvl w:val="0"/>
          <w:numId w:val="23"/>
        </w:numPr>
        <w:ind w:left="227" w:hanging="227"/>
        <w:rPr>
          <w:b w:val="0"/>
        </w:rPr>
      </w:pPr>
      <w:r>
        <w:t xml:space="preserve">Solution </w:t>
      </w:r>
      <w:r w:rsidR="7D0E4D8D">
        <w:t xml:space="preserve">to </w:t>
      </w:r>
      <w:r>
        <w:t>the problem</w:t>
      </w:r>
    </w:p>
    <w:p w14:paraId="5B89F27C" w14:textId="27D75D75" w:rsidR="00615936" w:rsidRDefault="07F622FB" w:rsidP="056E4302">
      <w:pPr>
        <w:pStyle w:val="Paragraph"/>
        <w:ind w:firstLine="0"/>
      </w:pPr>
      <w:r>
        <w:t>To improve precision, we employed Mask R-CNN (Mask Region-based Convolutional Neural Network), introduced in 2017 by Facebook AI Research</w:t>
      </w:r>
      <w:r w:rsidR="027EA5F4">
        <w:t xml:space="preserve"> [</w:t>
      </w:r>
      <w:r w:rsidR="003B5520">
        <w:t>2</w:t>
      </w:r>
      <w:r w:rsidR="027EA5F4">
        <w:t>]</w:t>
      </w:r>
      <w:r>
        <w:t xml:space="preserve">. Mask R-CNN is a deep learning model designed for instance segmentation, meaning it can detect, classify, and separate individual objects within an image. By applying this approach to detector scans, the network can more accurately distinguish meaningful structures from defects or noise, significantly improving the reliability of the analysis. Our dataset consists of approximately 12,000 detector scans, each corresponding to known radiation doses. </w:t>
      </w:r>
      <w:r w:rsidR="185DB8F0">
        <w:t>Neural network is trained on PLG</w:t>
      </w:r>
      <w:r w:rsidR="33A9F2D4">
        <w:t>rid</w:t>
      </w:r>
      <w:r w:rsidR="185DB8F0">
        <w:t xml:space="preserve"> High Performance Computing cluster (HPC)</w:t>
      </w:r>
      <w:r w:rsidR="26763EEE">
        <w:t xml:space="preserve"> - Athena. </w:t>
      </w:r>
      <w:r>
        <w:t>This allows us to rigorously evaluate the network’s accuracy and identify possible improvements in detection performance.</w:t>
      </w:r>
    </w:p>
    <w:p w14:paraId="6D5B53BD" w14:textId="77777777" w:rsidR="00FB3D52" w:rsidRDefault="2D64B964" w:rsidP="007967E1">
      <w:pPr>
        <w:spacing w:after="0"/>
        <w:jc w:val="center"/>
        <w:rPr>
          <w:rFonts w:eastAsia="Times New Roman" w:cs="Times New Roman"/>
          <w:sz w:val="16"/>
          <w:szCs w:val="16"/>
          <w:lang w:val="en-US"/>
        </w:rPr>
      </w:pPr>
      <w:r>
        <w:rPr>
          <w:noProof/>
        </w:rPr>
        <w:lastRenderedPageBreak/>
        <w:drawing>
          <wp:inline distT="0" distB="0" distL="0" distR="0" wp14:anchorId="4856B88D" wp14:editId="49A1985C">
            <wp:extent cx="3352800" cy="2452376"/>
            <wp:effectExtent l="0" t="0" r="0" b="5080"/>
            <wp:docPr id="62365128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512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492" cy="2457271"/>
                    </a:xfrm>
                    <a:prstGeom prst="rect">
                      <a:avLst/>
                    </a:prstGeom>
                  </pic:spPr>
                </pic:pic>
              </a:graphicData>
            </a:graphic>
          </wp:inline>
        </w:drawing>
      </w:r>
    </w:p>
    <w:p w14:paraId="6C80A9CC" w14:textId="440E22D6" w:rsidR="00615936" w:rsidRDefault="7FA0994E" w:rsidP="007967E1">
      <w:pPr>
        <w:spacing w:after="0"/>
        <w:jc w:val="center"/>
        <w:rPr>
          <w:sz w:val="16"/>
          <w:szCs w:val="16"/>
          <w:lang w:val="en-US"/>
        </w:rPr>
      </w:pPr>
      <w:r w:rsidRPr="056E4302">
        <w:rPr>
          <w:rFonts w:eastAsia="Times New Roman" w:cs="Times New Roman"/>
          <w:sz w:val="16"/>
          <w:szCs w:val="16"/>
          <w:lang w:val="en-US"/>
        </w:rPr>
        <w:t>Fig. 1. Tracks detected on a heavily damaged CR-39 detector using Mask R-CNN.</w:t>
      </w:r>
    </w:p>
    <w:p w14:paraId="470F674A" w14:textId="244195D3" w:rsidR="00615936" w:rsidRDefault="14607160" w:rsidP="060CBB2C">
      <w:pPr>
        <w:pStyle w:val="List-numbered-bold"/>
        <w:numPr>
          <w:ilvl w:val="0"/>
          <w:numId w:val="23"/>
        </w:numPr>
        <w:ind w:left="227" w:hanging="227"/>
      </w:pPr>
      <w:r>
        <w:t>Conclusions and future work</w:t>
      </w:r>
    </w:p>
    <w:p w14:paraId="5C830913" w14:textId="4C71CE56" w:rsidR="00624400" w:rsidRDefault="1BAB5163" w:rsidP="007967E1">
      <w:pPr>
        <w:spacing w:after="0" w:line="240" w:lineRule="auto"/>
        <w:jc w:val="both"/>
        <w:rPr>
          <w:sz w:val="18"/>
          <w:szCs w:val="18"/>
          <w:lang w:val="en-US"/>
        </w:rPr>
      </w:pPr>
      <w:r w:rsidRPr="056E4302">
        <w:rPr>
          <w:sz w:val="18"/>
          <w:szCs w:val="18"/>
          <w:lang w:val="en-US"/>
        </w:rPr>
        <w:t>The current approach is effective, allowing us to identify over 85% of the tracks in an image.</w:t>
      </w:r>
      <w:r w:rsidR="497B5F39" w:rsidRPr="056E4302">
        <w:rPr>
          <w:sz w:val="18"/>
          <w:szCs w:val="18"/>
          <w:lang w:val="en-US"/>
        </w:rPr>
        <w:t xml:space="preserve"> </w:t>
      </w:r>
      <w:r w:rsidR="0069343D">
        <w:rPr>
          <w:sz w:val="18"/>
          <w:szCs w:val="18"/>
          <w:lang w:val="en-US"/>
        </w:rPr>
        <w:t xml:space="preserve">This means that a </w:t>
      </w:r>
      <w:r w:rsidR="002426A8">
        <w:rPr>
          <w:sz w:val="18"/>
          <w:szCs w:val="18"/>
          <w:lang w:val="en-US"/>
        </w:rPr>
        <w:t>therapy plan with heavy ions can be experimentally validated, when the images are evaluated with the develop</w:t>
      </w:r>
      <w:r w:rsidR="00624400">
        <w:rPr>
          <w:sz w:val="18"/>
          <w:szCs w:val="18"/>
          <w:lang w:val="en-US"/>
        </w:rPr>
        <w:t>ed</w:t>
      </w:r>
      <w:r w:rsidR="002426A8">
        <w:rPr>
          <w:sz w:val="18"/>
          <w:szCs w:val="18"/>
          <w:lang w:val="en-US"/>
        </w:rPr>
        <w:t xml:space="preserve"> algorithm</w:t>
      </w:r>
      <w:r w:rsidR="00624400">
        <w:rPr>
          <w:sz w:val="18"/>
          <w:szCs w:val="18"/>
          <w:lang w:val="en-US"/>
        </w:rPr>
        <w:t xml:space="preserve">. In turn, this may reveal if a treatment will cause a large </w:t>
      </w:r>
      <w:r w:rsidR="007967E1">
        <w:rPr>
          <w:sz w:val="18"/>
          <w:szCs w:val="18"/>
          <w:lang w:val="en-US"/>
        </w:rPr>
        <w:t>neutron dose to a critical region such as the stomach of a pregnant patient.</w:t>
      </w:r>
    </w:p>
    <w:p w14:paraId="04BD3775" w14:textId="03E3FD8F" w:rsidR="00E92112" w:rsidRDefault="497B5F39" w:rsidP="007967E1">
      <w:pPr>
        <w:spacing w:after="0" w:line="240" w:lineRule="auto"/>
        <w:ind w:firstLine="708"/>
        <w:jc w:val="both"/>
      </w:pPr>
      <w:r w:rsidRPr="056E4302">
        <w:rPr>
          <w:sz w:val="18"/>
          <w:szCs w:val="18"/>
          <w:lang w:val="en-US"/>
        </w:rPr>
        <w:t>Future work will focus on further optimizing these elements, expanding the dataset with more diverse detector scans, and refining the network architecture to improve precision and robustness in detecting particle tracks.</w:t>
      </w:r>
    </w:p>
    <w:p w14:paraId="49378485" w14:textId="77777777" w:rsidR="007967E1" w:rsidRDefault="007967E1" w:rsidP="00E92112">
      <w:pPr>
        <w:rPr>
          <w:sz w:val="18"/>
          <w:szCs w:val="18"/>
          <w:lang w:val="en-US"/>
        </w:rPr>
      </w:pPr>
    </w:p>
    <w:p w14:paraId="645746ED" w14:textId="290F40D9" w:rsidR="00B17D01" w:rsidRPr="003E531F" w:rsidRDefault="552EFBE1" w:rsidP="00E92112">
      <w:pPr>
        <w:rPr>
          <w:sz w:val="18"/>
          <w:szCs w:val="18"/>
          <w:lang w:val="en-US"/>
        </w:rPr>
      </w:pPr>
      <w:r w:rsidRPr="003E531F">
        <w:rPr>
          <w:sz w:val="18"/>
          <w:szCs w:val="18"/>
          <w:lang w:val="en-US"/>
        </w:rPr>
        <w:t>We gratefully acknowledge Polish high-performance computing infrastructure PLGrid (HPC Center: ACK Cyfronet AGH) for providing computer facilities and support within computational grant no. PLG/2025/018530</w:t>
      </w:r>
    </w:p>
    <w:p w14:paraId="0AE5B7AE" w14:textId="6A052405" w:rsidR="00B17D01" w:rsidRPr="002E4778" w:rsidRDefault="00B17D01" w:rsidP="007967E1">
      <w:pPr>
        <w:spacing w:after="0" w:line="240" w:lineRule="auto"/>
        <w:jc w:val="both"/>
        <w:rPr>
          <w:rFonts w:cs="Times New Roman"/>
          <w:b/>
          <w:bCs/>
          <w:sz w:val="18"/>
          <w:szCs w:val="18"/>
          <w:lang w:val="en-US"/>
        </w:rPr>
      </w:pPr>
      <w:r w:rsidRPr="002E4778">
        <w:rPr>
          <w:rFonts w:cs="Times New Roman"/>
          <w:b/>
          <w:bCs/>
          <w:sz w:val="18"/>
          <w:szCs w:val="18"/>
          <w:lang w:val="en-US"/>
        </w:rPr>
        <w:t>References</w:t>
      </w:r>
    </w:p>
    <w:p w14:paraId="7071333D" w14:textId="1E79FCD1" w:rsidR="00B17D01" w:rsidRPr="00B17D01" w:rsidRDefault="00B17D01" w:rsidP="007967E1">
      <w:pPr>
        <w:pStyle w:val="NormalWeb"/>
        <w:numPr>
          <w:ilvl w:val="0"/>
          <w:numId w:val="44"/>
        </w:numPr>
        <w:spacing w:before="0" w:beforeAutospacing="0" w:after="0" w:afterAutospacing="0"/>
        <w:ind w:left="360"/>
        <w:rPr>
          <w:rFonts w:ascii="Times New Roman" w:hAnsi="Times New Roman"/>
          <w:sz w:val="18"/>
          <w:szCs w:val="18"/>
          <w:lang w:eastAsia="de-CH"/>
        </w:rPr>
      </w:pPr>
      <w:r w:rsidRPr="00B17D01">
        <w:rPr>
          <w:rFonts w:ascii="Times New Roman" w:hAnsi="Times New Roman"/>
          <w:sz w:val="18"/>
          <w:szCs w:val="18"/>
        </w:rPr>
        <w:t xml:space="preserve">Particle Therapy Co-Operative Group (PTCOG). (2025). </w:t>
      </w:r>
      <w:r w:rsidRPr="00B17D01">
        <w:rPr>
          <w:rStyle w:val="Emphasis"/>
          <w:rFonts w:ascii="Times New Roman" w:hAnsi="Times New Roman"/>
          <w:sz w:val="18"/>
          <w:szCs w:val="18"/>
        </w:rPr>
        <w:t>PTCOG statistics</w:t>
      </w:r>
      <w:r w:rsidRPr="00B17D01">
        <w:rPr>
          <w:rFonts w:ascii="Times New Roman" w:hAnsi="Times New Roman"/>
          <w:sz w:val="18"/>
          <w:szCs w:val="18"/>
        </w:rPr>
        <w:t xml:space="preserve">. Retrieved from </w:t>
      </w:r>
      <w:hyperlink r:id="rId9" w:tgtFrame="_new" w:history="1">
        <w:r w:rsidRPr="00B17D01">
          <w:rPr>
            <w:rStyle w:val="Hyperlink"/>
            <w:rFonts w:ascii="Times New Roman" w:hAnsi="Times New Roman"/>
            <w:sz w:val="18"/>
            <w:szCs w:val="18"/>
          </w:rPr>
          <w:t>https://www.ptcog.site/images/Statistics/</w:t>
        </w:r>
      </w:hyperlink>
    </w:p>
    <w:p w14:paraId="41C78F31" w14:textId="0D236ECF" w:rsidR="00B17D01" w:rsidRPr="00B17D01" w:rsidRDefault="00B17D01" w:rsidP="007967E1">
      <w:pPr>
        <w:pStyle w:val="NormalWeb"/>
        <w:numPr>
          <w:ilvl w:val="0"/>
          <w:numId w:val="44"/>
        </w:numPr>
        <w:spacing w:before="0" w:beforeAutospacing="0" w:after="0" w:afterAutospacing="0"/>
        <w:ind w:left="360"/>
        <w:rPr>
          <w:rFonts w:ascii="Times New Roman" w:hAnsi="Times New Roman"/>
          <w:sz w:val="18"/>
          <w:szCs w:val="18"/>
          <w:lang w:val="da-DK"/>
        </w:rPr>
      </w:pPr>
      <w:r w:rsidRPr="00B17D01">
        <w:rPr>
          <w:rFonts w:ascii="Times New Roman" w:hAnsi="Times New Roman"/>
          <w:sz w:val="18"/>
          <w:szCs w:val="18"/>
        </w:rPr>
        <w:t xml:space="preserve">He, K., Gkioxari, G., Dollár, P., &amp; Girshick, R. (2017). </w:t>
      </w:r>
      <w:r w:rsidRPr="00B17D01">
        <w:rPr>
          <w:rFonts w:ascii="Times New Roman" w:hAnsi="Times New Roman"/>
          <w:sz w:val="18"/>
          <w:szCs w:val="18"/>
          <w:lang w:val="da-DK"/>
        </w:rPr>
        <w:t xml:space="preserve">Mask R-CNN. </w:t>
      </w:r>
      <w:r w:rsidRPr="00B17D01">
        <w:rPr>
          <w:rStyle w:val="Emphasis"/>
          <w:rFonts w:ascii="Times New Roman" w:hAnsi="Times New Roman"/>
          <w:sz w:val="18"/>
          <w:szCs w:val="18"/>
          <w:lang w:val="da-DK"/>
        </w:rPr>
        <w:t>arXiv</w:t>
      </w:r>
      <w:r w:rsidRPr="00B17D01">
        <w:rPr>
          <w:rFonts w:ascii="Times New Roman" w:hAnsi="Times New Roman"/>
          <w:sz w:val="18"/>
          <w:szCs w:val="18"/>
          <w:lang w:val="da-DK"/>
        </w:rPr>
        <w:t xml:space="preserve">. </w:t>
      </w:r>
      <w:hyperlink r:id="rId10" w:tgtFrame="_new" w:history="1">
        <w:r w:rsidRPr="00B17D01">
          <w:rPr>
            <w:rStyle w:val="Hyperlink"/>
            <w:rFonts w:ascii="Times New Roman" w:hAnsi="Times New Roman"/>
            <w:sz w:val="18"/>
            <w:szCs w:val="18"/>
            <w:lang w:val="da-DK"/>
          </w:rPr>
          <w:t>https://arxiv.org/abs/1703.06870</w:t>
        </w:r>
      </w:hyperlink>
    </w:p>
    <w:p w14:paraId="1FCD1129" w14:textId="235EA370" w:rsidR="00B17D01" w:rsidRPr="00B17D01" w:rsidRDefault="00B17D01" w:rsidP="002E4778">
      <w:pPr>
        <w:pStyle w:val="NormalWeb"/>
        <w:numPr>
          <w:ilvl w:val="0"/>
          <w:numId w:val="44"/>
        </w:numPr>
        <w:ind w:left="360"/>
        <w:rPr>
          <w:rFonts w:ascii="Times New Roman" w:hAnsi="Times New Roman"/>
          <w:sz w:val="18"/>
          <w:szCs w:val="18"/>
        </w:rPr>
      </w:pPr>
      <w:r w:rsidRPr="00B17D01">
        <w:rPr>
          <w:rFonts w:ascii="Times New Roman" w:hAnsi="Times New Roman"/>
          <w:sz w:val="18"/>
          <w:szCs w:val="18"/>
        </w:rPr>
        <w:t xml:space="preserve">Wang, Y., Chen, A. X., Salazar, M., Abdalla, N., Li, Z., &amp; Wrixon, B. (2025). Deuterium–deuterium fusion charged particle detection using CR-39 and deep learning model. </w:t>
      </w:r>
      <w:r w:rsidRPr="00B17D01">
        <w:rPr>
          <w:rStyle w:val="Emphasis"/>
          <w:rFonts w:ascii="Times New Roman" w:hAnsi="Times New Roman"/>
          <w:sz w:val="18"/>
          <w:szCs w:val="18"/>
        </w:rPr>
        <w:t>Radiation Measurements, 185</w:t>
      </w:r>
      <w:r w:rsidRPr="00B17D01">
        <w:rPr>
          <w:rFonts w:ascii="Times New Roman" w:hAnsi="Times New Roman"/>
          <w:sz w:val="18"/>
          <w:szCs w:val="18"/>
        </w:rPr>
        <w:t xml:space="preserve">, 107444. </w:t>
      </w:r>
      <w:hyperlink r:id="rId11" w:tgtFrame="_new" w:history="1">
        <w:r w:rsidRPr="00B17D01">
          <w:rPr>
            <w:rStyle w:val="Hyperlink"/>
            <w:rFonts w:ascii="Times New Roman" w:hAnsi="Times New Roman"/>
            <w:sz w:val="18"/>
            <w:szCs w:val="18"/>
          </w:rPr>
          <w:t>https://doi.org/10.1016/j.radmeas.2025.107444</w:t>
        </w:r>
      </w:hyperlink>
    </w:p>
    <w:p w14:paraId="41E4F060" w14:textId="77777777" w:rsidR="007967E1" w:rsidRPr="007967E1" w:rsidRDefault="00B17D01" w:rsidP="007967E1">
      <w:pPr>
        <w:pStyle w:val="NormalWeb"/>
        <w:numPr>
          <w:ilvl w:val="0"/>
          <w:numId w:val="44"/>
        </w:numPr>
        <w:ind w:left="357" w:hanging="357"/>
        <w:jc w:val="both"/>
      </w:pPr>
      <w:r w:rsidRPr="007967E1">
        <w:rPr>
          <w:rFonts w:ascii="Times New Roman" w:hAnsi="Times New Roman"/>
          <w:sz w:val="18"/>
          <w:szCs w:val="18"/>
        </w:rPr>
        <w:t xml:space="preserve">Amit, G., Guy-Ron, N., Even-Chen, O., Yitzhak, N. M., Nissim, N., &amp; Alimi, R. (2024). Deep learning-based alpha particles spectroscopy with solid-state nuclear track detector CR-39. </w:t>
      </w:r>
      <w:r w:rsidRPr="007967E1">
        <w:rPr>
          <w:rStyle w:val="Emphasis"/>
          <w:rFonts w:ascii="Times New Roman" w:hAnsi="Times New Roman"/>
          <w:sz w:val="18"/>
          <w:szCs w:val="18"/>
        </w:rPr>
        <w:t>Radiation Measurements, 179</w:t>
      </w:r>
      <w:r w:rsidRPr="007967E1">
        <w:rPr>
          <w:rFonts w:ascii="Times New Roman" w:hAnsi="Times New Roman"/>
          <w:sz w:val="18"/>
          <w:szCs w:val="18"/>
        </w:rPr>
        <w:t xml:space="preserve">, 107326. </w:t>
      </w:r>
      <w:hyperlink r:id="rId12" w:tgtFrame="_new" w:history="1">
        <w:r w:rsidRPr="007967E1">
          <w:rPr>
            <w:rStyle w:val="Hyperlink"/>
            <w:rFonts w:ascii="Times New Roman" w:hAnsi="Times New Roman"/>
            <w:sz w:val="18"/>
            <w:szCs w:val="18"/>
          </w:rPr>
          <w:t>https://doi.org/10.1016/j.radmeas.2024.107326</w:t>
        </w:r>
      </w:hyperlink>
    </w:p>
    <w:p w14:paraId="6FC55E02" w14:textId="00D9E2F8" w:rsidR="060CBB2C" w:rsidRDefault="00B17D01" w:rsidP="007967E1">
      <w:pPr>
        <w:pStyle w:val="NormalWeb"/>
        <w:numPr>
          <w:ilvl w:val="0"/>
          <w:numId w:val="44"/>
        </w:numPr>
        <w:ind w:left="357" w:hanging="357"/>
        <w:jc w:val="both"/>
      </w:pPr>
      <w:r w:rsidRPr="007967E1">
        <w:rPr>
          <w:rFonts w:ascii="Times New Roman" w:hAnsi="Times New Roman"/>
          <w:sz w:val="18"/>
          <w:szCs w:val="18"/>
        </w:rPr>
        <w:t xml:space="preserve">D’Amico, N., Smith, A., Johnson, L., &amp; Patel, R. (2025). AI-based large-area nuclear particle track analysis system for CR-39 detectors. </w:t>
      </w:r>
      <w:r w:rsidRPr="007967E1">
        <w:rPr>
          <w:rStyle w:val="Emphasis"/>
          <w:rFonts w:ascii="Times New Roman" w:hAnsi="Times New Roman"/>
          <w:sz w:val="18"/>
          <w:szCs w:val="18"/>
        </w:rPr>
        <w:t>Radiation Measurements</w:t>
      </w:r>
      <w:r w:rsidRPr="007967E1">
        <w:rPr>
          <w:rFonts w:ascii="Times New Roman" w:hAnsi="Times New Roman"/>
          <w:sz w:val="18"/>
          <w:szCs w:val="18"/>
        </w:rPr>
        <w:t xml:space="preserve">. Advance online publication. </w:t>
      </w:r>
      <w:hyperlink r:id="rId13" w:tgtFrame="_new" w:history="1">
        <w:r w:rsidRPr="007967E1">
          <w:rPr>
            <w:rStyle w:val="Hyperlink"/>
            <w:rFonts w:ascii="Times New Roman" w:hAnsi="Times New Roman"/>
            <w:sz w:val="18"/>
            <w:szCs w:val="18"/>
          </w:rPr>
          <w:t>https://doi.org/10.1016/j.net.2025.103738</w:t>
        </w:r>
      </w:hyperlink>
    </w:p>
    <w:sectPr w:rsidR="060CBB2C" w:rsidSect="00992799">
      <w:footerReference w:type="even" r:id="rId14"/>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9122" w14:textId="77777777" w:rsidR="005C5AB0" w:rsidRDefault="005C5AB0" w:rsidP="00DB47A6">
      <w:pPr>
        <w:spacing w:after="0" w:line="240" w:lineRule="auto"/>
      </w:pPr>
      <w:r>
        <w:separator/>
      </w:r>
    </w:p>
  </w:endnote>
  <w:endnote w:type="continuationSeparator" w:id="0">
    <w:p w14:paraId="418399AB" w14:textId="77777777" w:rsidR="005C5AB0" w:rsidRDefault="005C5AB0"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7B3C" w14:textId="77777777" w:rsidR="005C5AB0" w:rsidRDefault="005C5AB0" w:rsidP="00DB47A6">
      <w:pPr>
        <w:spacing w:after="0" w:line="240" w:lineRule="auto"/>
      </w:pPr>
      <w:r>
        <w:separator/>
      </w:r>
    </w:p>
  </w:footnote>
  <w:footnote w:type="continuationSeparator" w:id="0">
    <w:p w14:paraId="1C982F38" w14:textId="77777777" w:rsidR="005C5AB0" w:rsidRDefault="005C5AB0"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E1D0F"/>
    <w:multiLevelType w:val="hybridMultilevel"/>
    <w:tmpl w:val="1CA09C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DB1F79"/>
    <w:multiLevelType w:val="hybridMultilevel"/>
    <w:tmpl w:val="6494D6D4"/>
    <w:lvl w:ilvl="0" w:tplc="F5B6CBF0">
      <w:numFmt w:val="bullet"/>
      <w:lvlText w:val=""/>
      <w:lvlJc w:val="left"/>
      <w:pPr>
        <w:ind w:left="720" w:hanging="360"/>
      </w:pPr>
      <w:rPr>
        <w:rFonts w:ascii="Symbol" w:eastAsia="MS Mincho" w:hAnsi="Symbol" w:cs="Times New Roman"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6" w15:restartNumberingAfterBreak="0">
    <w:nsid w:val="4E3F0ED1"/>
    <w:multiLevelType w:val="hybridMultilevel"/>
    <w:tmpl w:val="24ECDD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32"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210D8D1"/>
    <w:multiLevelType w:val="hybridMultilevel"/>
    <w:tmpl w:val="E3EC7E5E"/>
    <w:lvl w:ilvl="0" w:tplc="7978884E">
      <w:start w:val="1"/>
      <w:numFmt w:val="decimal"/>
      <w:lvlText w:val="%1."/>
      <w:lvlJc w:val="left"/>
      <w:pPr>
        <w:ind w:left="530" w:hanging="360"/>
      </w:pPr>
    </w:lvl>
    <w:lvl w:ilvl="1" w:tplc="A04884D8">
      <w:start w:val="1"/>
      <w:numFmt w:val="lowerLetter"/>
      <w:lvlText w:val="%2."/>
      <w:lvlJc w:val="left"/>
      <w:pPr>
        <w:ind w:left="50" w:hanging="360"/>
      </w:pPr>
    </w:lvl>
    <w:lvl w:ilvl="2" w:tplc="DAE401E2">
      <w:start w:val="1"/>
      <w:numFmt w:val="lowerRoman"/>
      <w:lvlText w:val="%3."/>
      <w:lvlJc w:val="right"/>
      <w:pPr>
        <w:ind w:left="770" w:hanging="180"/>
      </w:pPr>
    </w:lvl>
    <w:lvl w:ilvl="3" w:tplc="888AA2C2">
      <w:start w:val="1"/>
      <w:numFmt w:val="decimal"/>
      <w:lvlText w:val="%4."/>
      <w:lvlJc w:val="left"/>
      <w:pPr>
        <w:ind w:left="1490" w:hanging="360"/>
      </w:pPr>
    </w:lvl>
    <w:lvl w:ilvl="4" w:tplc="9EBAF5C6">
      <w:start w:val="1"/>
      <w:numFmt w:val="lowerLetter"/>
      <w:lvlText w:val="%5."/>
      <w:lvlJc w:val="left"/>
      <w:pPr>
        <w:ind w:left="2210" w:hanging="360"/>
      </w:pPr>
    </w:lvl>
    <w:lvl w:ilvl="5" w:tplc="3F0C4272">
      <w:start w:val="1"/>
      <w:numFmt w:val="lowerRoman"/>
      <w:lvlText w:val="%6."/>
      <w:lvlJc w:val="right"/>
      <w:pPr>
        <w:ind w:left="2930" w:hanging="180"/>
      </w:pPr>
    </w:lvl>
    <w:lvl w:ilvl="6" w:tplc="75548676">
      <w:start w:val="1"/>
      <w:numFmt w:val="decimal"/>
      <w:lvlText w:val="%7."/>
      <w:lvlJc w:val="left"/>
      <w:pPr>
        <w:ind w:left="3650" w:hanging="360"/>
      </w:pPr>
    </w:lvl>
    <w:lvl w:ilvl="7" w:tplc="D5886D62">
      <w:start w:val="1"/>
      <w:numFmt w:val="lowerLetter"/>
      <w:lvlText w:val="%8."/>
      <w:lvlJc w:val="left"/>
      <w:pPr>
        <w:ind w:left="4370" w:hanging="360"/>
      </w:pPr>
    </w:lvl>
    <w:lvl w:ilvl="8" w:tplc="C218CBC8">
      <w:start w:val="1"/>
      <w:numFmt w:val="lowerRoman"/>
      <w:lvlText w:val="%9."/>
      <w:lvlJc w:val="right"/>
      <w:pPr>
        <w:ind w:left="5090" w:hanging="180"/>
      </w:pPr>
    </w:lvl>
  </w:abstractNum>
  <w:abstractNum w:abstractNumId="35"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1598902006">
    <w:abstractNumId w:val="34"/>
  </w:num>
  <w:num w:numId="2" w16cid:durableId="989334618">
    <w:abstractNumId w:val="2"/>
  </w:num>
  <w:num w:numId="3" w16cid:durableId="1141341871">
    <w:abstractNumId w:val="4"/>
  </w:num>
  <w:num w:numId="4" w16cid:durableId="1827551758">
    <w:abstractNumId w:val="38"/>
  </w:num>
  <w:num w:numId="5" w16cid:durableId="516969342">
    <w:abstractNumId w:val="33"/>
  </w:num>
  <w:num w:numId="6" w16cid:durableId="702294444">
    <w:abstractNumId w:val="17"/>
  </w:num>
  <w:num w:numId="7" w16cid:durableId="1768882778">
    <w:abstractNumId w:val="16"/>
  </w:num>
  <w:num w:numId="8" w16cid:durableId="1681661240">
    <w:abstractNumId w:val="27"/>
  </w:num>
  <w:num w:numId="9" w16cid:durableId="1214082776">
    <w:abstractNumId w:val="25"/>
  </w:num>
  <w:num w:numId="10" w16cid:durableId="1640382932">
    <w:abstractNumId w:val="28"/>
  </w:num>
  <w:num w:numId="11" w16cid:durableId="1922569187">
    <w:abstractNumId w:val="39"/>
  </w:num>
  <w:num w:numId="12" w16cid:durableId="1020620073">
    <w:abstractNumId w:val="23"/>
  </w:num>
  <w:num w:numId="13" w16cid:durableId="1090584583">
    <w:abstractNumId w:val="40"/>
  </w:num>
  <w:num w:numId="14" w16cid:durableId="64227330">
    <w:abstractNumId w:val="18"/>
  </w:num>
  <w:num w:numId="15" w16cid:durableId="1898471723">
    <w:abstractNumId w:val="30"/>
  </w:num>
  <w:num w:numId="16" w16cid:durableId="1006250359">
    <w:abstractNumId w:val="0"/>
  </w:num>
  <w:num w:numId="17" w16cid:durableId="113409922">
    <w:abstractNumId w:val="7"/>
  </w:num>
  <w:num w:numId="18" w16cid:durableId="866792909">
    <w:abstractNumId w:val="14"/>
  </w:num>
  <w:num w:numId="19" w16cid:durableId="1539121055">
    <w:abstractNumId w:val="31"/>
  </w:num>
  <w:num w:numId="20" w16cid:durableId="822743557">
    <w:abstractNumId w:val="13"/>
  </w:num>
  <w:num w:numId="21" w16cid:durableId="1970864980">
    <w:abstractNumId w:val="32"/>
  </w:num>
  <w:num w:numId="22" w16cid:durableId="562956160">
    <w:abstractNumId w:val="2"/>
  </w:num>
  <w:num w:numId="23" w16cid:durableId="18694848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2964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6762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841603">
    <w:abstractNumId w:val="20"/>
  </w:num>
  <w:num w:numId="27" w16cid:durableId="1774519904">
    <w:abstractNumId w:val="11"/>
  </w:num>
  <w:num w:numId="28" w16cid:durableId="41753486">
    <w:abstractNumId w:val="36"/>
  </w:num>
  <w:num w:numId="29" w16cid:durableId="689992261">
    <w:abstractNumId w:val="1"/>
  </w:num>
  <w:num w:numId="30" w16cid:durableId="2049261145">
    <w:abstractNumId w:val="9"/>
  </w:num>
  <w:num w:numId="31" w16cid:durableId="49571572">
    <w:abstractNumId w:val="5"/>
  </w:num>
  <w:num w:numId="32" w16cid:durableId="249777776">
    <w:abstractNumId w:val="21"/>
  </w:num>
  <w:num w:numId="33" w16cid:durableId="966857129">
    <w:abstractNumId w:val="19"/>
  </w:num>
  <w:num w:numId="34" w16cid:durableId="1666279706">
    <w:abstractNumId w:val="10"/>
  </w:num>
  <w:num w:numId="35" w16cid:durableId="294869790">
    <w:abstractNumId w:val="12"/>
  </w:num>
  <w:num w:numId="36" w16cid:durableId="1837183763">
    <w:abstractNumId w:val="35"/>
  </w:num>
  <w:num w:numId="37" w16cid:durableId="1392843728">
    <w:abstractNumId w:val="29"/>
  </w:num>
  <w:num w:numId="38" w16cid:durableId="1336885885">
    <w:abstractNumId w:val="15"/>
  </w:num>
  <w:num w:numId="39" w16cid:durableId="1866668893">
    <w:abstractNumId w:val="24"/>
  </w:num>
  <w:num w:numId="40" w16cid:durableId="1408923422">
    <w:abstractNumId w:val="6"/>
  </w:num>
  <w:num w:numId="41" w16cid:durableId="923101777">
    <w:abstractNumId w:val="8"/>
  </w:num>
  <w:num w:numId="42" w16cid:durableId="1046951650">
    <w:abstractNumId w:val="37"/>
  </w:num>
  <w:num w:numId="43" w16cid:durableId="92670230">
    <w:abstractNumId w:val="26"/>
  </w:num>
  <w:num w:numId="44" w16cid:durableId="1457411401">
    <w:abstractNumId w:val="3"/>
  </w:num>
  <w:num w:numId="45" w16cid:durableId="40357209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EFB"/>
    <w:rsid w:val="000D4FBC"/>
    <w:rsid w:val="000D50F4"/>
    <w:rsid w:val="000DDEED"/>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70B75"/>
    <w:rsid w:val="00171804"/>
    <w:rsid w:val="0017483E"/>
    <w:rsid w:val="0017589D"/>
    <w:rsid w:val="001817D4"/>
    <w:rsid w:val="00193443"/>
    <w:rsid w:val="00194249"/>
    <w:rsid w:val="001A6CB6"/>
    <w:rsid w:val="001B0252"/>
    <w:rsid w:val="001B1CD6"/>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05A"/>
    <w:rsid w:val="002153A6"/>
    <w:rsid w:val="002169E8"/>
    <w:rsid w:val="00225917"/>
    <w:rsid w:val="00240D7C"/>
    <w:rsid w:val="002426A8"/>
    <w:rsid w:val="00246C13"/>
    <w:rsid w:val="00250AEE"/>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76C"/>
    <w:rsid w:val="002A3FFD"/>
    <w:rsid w:val="002B1746"/>
    <w:rsid w:val="002B17E3"/>
    <w:rsid w:val="002B5C0E"/>
    <w:rsid w:val="002B5D44"/>
    <w:rsid w:val="002C717D"/>
    <w:rsid w:val="002E1342"/>
    <w:rsid w:val="002E1E03"/>
    <w:rsid w:val="002E24DC"/>
    <w:rsid w:val="002E326D"/>
    <w:rsid w:val="002E4778"/>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B5520"/>
    <w:rsid w:val="003C1801"/>
    <w:rsid w:val="003C2601"/>
    <w:rsid w:val="003C3137"/>
    <w:rsid w:val="003C434D"/>
    <w:rsid w:val="003C62F0"/>
    <w:rsid w:val="003D4D75"/>
    <w:rsid w:val="003E015D"/>
    <w:rsid w:val="003E2660"/>
    <w:rsid w:val="003E2FA3"/>
    <w:rsid w:val="003E531F"/>
    <w:rsid w:val="003E550E"/>
    <w:rsid w:val="003E6016"/>
    <w:rsid w:val="003F35E9"/>
    <w:rsid w:val="003F5AEA"/>
    <w:rsid w:val="003F6ABE"/>
    <w:rsid w:val="004015E3"/>
    <w:rsid w:val="00407FE5"/>
    <w:rsid w:val="00410B0A"/>
    <w:rsid w:val="00414183"/>
    <w:rsid w:val="0042010E"/>
    <w:rsid w:val="00420D73"/>
    <w:rsid w:val="00420F3B"/>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08FC"/>
    <w:rsid w:val="004E4E64"/>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0C63"/>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C6C4D"/>
    <w:rsid w:val="005CFB56"/>
    <w:rsid w:val="005D0443"/>
    <w:rsid w:val="005D4BA2"/>
    <w:rsid w:val="005D6293"/>
    <w:rsid w:val="005F04F5"/>
    <w:rsid w:val="005F4405"/>
    <w:rsid w:val="005F52EE"/>
    <w:rsid w:val="0060009B"/>
    <w:rsid w:val="006014E9"/>
    <w:rsid w:val="00605A72"/>
    <w:rsid w:val="0060730A"/>
    <w:rsid w:val="00615936"/>
    <w:rsid w:val="0061771F"/>
    <w:rsid w:val="00624400"/>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43D"/>
    <w:rsid w:val="00693A64"/>
    <w:rsid w:val="00695E66"/>
    <w:rsid w:val="006A3FF6"/>
    <w:rsid w:val="006A4304"/>
    <w:rsid w:val="006A6D5C"/>
    <w:rsid w:val="006B77C3"/>
    <w:rsid w:val="006D41F5"/>
    <w:rsid w:val="006E2173"/>
    <w:rsid w:val="006E3C18"/>
    <w:rsid w:val="006E72E5"/>
    <w:rsid w:val="006F09FE"/>
    <w:rsid w:val="006F2BA4"/>
    <w:rsid w:val="00706A30"/>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67E1"/>
    <w:rsid w:val="007970E2"/>
    <w:rsid w:val="007A2BD3"/>
    <w:rsid w:val="007A3884"/>
    <w:rsid w:val="007B3710"/>
    <w:rsid w:val="007B7C40"/>
    <w:rsid w:val="007C1F7A"/>
    <w:rsid w:val="007D1791"/>
    <w:rsid w:val="007E0254"/>
    <w:rsid w:val="007E17C6"/>
    <w:rsid w:val="007F07E4"/>
    <w:rsid w:val="007F2960"/>
    <w:rsid w:val="0080212C"/>
    <w:rsid w:val="00802FC8"/>
    <w:rsid w:val="008052DD"/>
    <w:rsid w:val="008360DF"/>
    <w:rsid w:val="00843E3A"/>
    <w:rsid w:val="00846891"/>
    <w:rsid w:val="00847506"/>
    <w:rsid w:val="00851BBF"/>
    <w:rsid w:val="008622FD"/>
    <w:rsid w:val="00872A73"/>
    <w:rsid w:val="0089565F"/>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133AD"/>
    <w:rsid w:val="00B17D01"/>
    <w:rsid w:val="00B24314"/>
    <w:rsid w:val="00B27A3F"/>
    <w:rsid w:val="00B324DB"/>
    <w:rsid w:val="00B36D63"/>
    <w:rsid w:val="00B46142"/>
    <w:rsid w:val="00B47477"/>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3D03"/>
    <w:rsid w:val="00C04FD1"/>
    <w:rsid w:val="00C06283"/>
    <w:rsid w:val="00C1717F"/>
    <w:rsid w:val="00C23B54"/>
    <w:rsid w:val="00C25B93"/>
    <w:rsid w:val="00C2755E"/>
    <w:rsid w:val="00C27B32"/>
    <w:rsid w:val="00C31CA5"/>
    <w:rsid w:val="00C3215E"/>
    <w:rsid w:val="00C323AE"/>
    <w:rsid w:val="00C341CC"/>
    <w:rsid w:val="00C35D30"/>
    <w:rsid w:val="00C472E4"/>
    <w:rsid w:val="00C5289A"/>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14340"/>
    <w:rsid w:val="00E22B8E"/>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02AD"/>
    <w:rsid w:val="00E914AF"/>
    <w:rsid w:val="00E92112"/>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6CA6"/>
    <w:rsid w:val="00F77C21"/>
    <w:rsid w:val="00F87894"/>
    <w:rsid w:val="00F91750"/>
    <w:rsid w:val="00F936E4"/>
    <w:rsid w:val="00F9371F"/>
    <w:rsid w:val="00F94CE1"/>
    <w:rsid w:val="00FA321E"/>
    <w:rsid w:val="00FA5442"/>
    <w:rsid w:val="00FA6173"/>
    <w:rsid w:val="00FB34DF"/>
    <w:rsid w:val="00FB3D52"/>
    <w:rsid w:val="00FC0F3E"/>
    <w:rsid w:val="00FD0ECD"/>
    <w:rsid w:val="00FE2B9F"/>
    <w:rsid w:val="00FE3070"/>
    <w:rsid w:val="00FF1791"/>
    <w:rsid w:val="00FF1CB5"/>
    <w:rsid w:val="00FF1D25"/>
    <w:rsid w:val="01801DFE"/>
    <w:rsid w:val="018826E4"/>
    <w:rsid w:val="021027E4"/>
    <w:rsid w:val="027EA5F4"/>
    <w:rsid w:val="0311C9F5"/>
    <w:rsid w:val="04444E94"/>
    <w:rsid w:val="0461766F"/>
    <w:rsid w:val="047EDF1F"/>
    <w:rsid w:val="049A4795"/>
    <w:rsid w:val="04A41226"/>
    <w:rsid w:val="051D9BC3"/>
    <w:rsid w:val="056E4302"/>
    <w:rsid w:val="0577D9B3"/>
    <w:rsid w:val="06093117"/>
    <w:rsid w:val="060CBB2C"/>
    <w:rsid w:val="0617AC84"/>
    <w:rsid w:val="06CDA5AC"/>
    <w:rsid w:val="073706CA"/>
    <w:rsid w:val="0744BE85"/>
    <w:rsid w:val="0768F38E"/>
    <w:rsid w:val="07F622FB"/>
    <w:rsid w:val="0857D2D7"/>
    <w:rsid w:val="09A64923"/>
    <w:rsid w:val="0A1A5B5F"/>
    <w:rsid w:val="0A389A04"/>
    <w:rsid w:val="0A8E645F"/>
    <w:rsid w:val="0ADB4145"/>
    <w:rsid w:val="0AEF3462"/>
    <w:rsid w:val="0B2FDD4A"/>
    <w:rsid w:val="0B7A6E9B"/>
    <w:rsid w:val="0BC27C84"/>
    <w:rsid w:val="0C1216A4"/>
    <w:rsid w:val="0C364FCD"/>
    <w:rsid w:val="0D24FDB5"/>
    <w:rsid w:val="0D49A4DB"/>
    <w:rsid w:val="0DCA327A"/>
    <w:rsid w:val="0EC07158"/>
    <w:rsid w:val="0F945E1F"/>
    <w:rsid w:val="0FB20236"/>
    <w:rsid w:val="108C856E"/>
    <w:rsid w:val="10A850F0"/>
    <w:rsid w:val="10CE5AEC"/>
    <w:rsid w:val="11C64DB7"/>
    <w:rsid w:val="12186226"/>
    <w:rsid w:val="122EE187"/>
    <w:rsid w:val="13615334"/>
    <w:rsid w:val="13FE98BD"/>
    <w:rsid w:val="13FF3DCA"/>
    <w:rsid w:val="1403E8A8"/>
    <w:rsid w:val="14607160"/>
    <w:rsid w:val="148514D3"/>
    <w:rsid w:val="14E518A3"/>
    <w:rsid w:val="14F3BE29"/>
    <w:rsid w:val="14F4AA0E"/>
    <w:rsid w:val="15781CCB"/>
    <w:rsid w:val="1610CC9A"/>
    <w:rsid w:val="161EDBE3"/>
    <w:rsid w:val="18356F49"/>
    <w:rsid w:val="18555D5E"/>
    <w:rsid w:val="185C984E"/>
    <w:rsid w:val="185DB8F0"/>
    <w:rsid w:val="18B9D78F"/>
    <w:rsid w:val="18F3DF8A"/>
    <w:rsid w:val="18F82A33"/>
    <w:rsid w:val="192313D6"/>
    <w:rsid w:val="19272DCC"/>
    <w:rsid w:val="193340EE"/>
    <w:rsid w:val="19345185"/>
    <w:rsid w:val="194A8064"/>
    <w:rsid w:val="195B2F70"/>
    <w:rsid w:val="19910F9A"/>
    <w:rsid w:val="1A21F7B7"/>
    <w:rsid w:val="1AB5E6C5"/>
    <w:rsid w:val="1AFA257D"/>
    <w:rsid w:val="1B1BCCEC"/>
    <w:rsid w:val="1B1E4DDD"/>
    <w:rsid w:val="1B2EBB29"/>
    <w:rsid w:val="1B61703D"/>
    <w:rsid w:val="1B9B535C"/>
    <w:rsid w:val="1BAB5163"/>
    <w:rsid w:val="1BC9FCF8"/>
    <w:rsid w:val="1C325993"/>
    <w:rsid w:val="1C4577CC"/>
    <w:rsid w:val="1CDFE2FC"/>
    <w:rsid w:val="1DE14A81"/>
    <w:rsid w:val="1E1C024A"/>
    <w:rsid w:val="1E2177A5"/>
    <w:rsid w:val="1E634689"/>
    <w:rsid w:val="1E86B0E9"/>
    <w:rsid w:val="1F3548C3"/>
    <w:rsid w:val="1F3E8D40"/>
    <w:rsid w:val="1FB7B46D"/>
    <w:rsid w:val="1FC3495A"/>
    <w:rsid w:val="1FD8F51D"/>
    <w:rsid w:val="215F2ECA"/>
    <w:rsid w:val="21A4CDF1"/>
    <w:rsid w:val="21DC5863"/>
    <w:rsid w:val="220C4E95"/>
    <w:rsid w:val="223C268F"/>
    <w:rsid w:val="22EAC783"/>
    <w:rsid w:val="232A1513"/>
    <w:rsid w:val="241037E5"/>
    <w:rsid w:val="257BE1B8"/>
    <w:rsid w:val="26763EEE"/>
    <w:rsid w:val="2684D1C8"/>
    <w:rsid w:val="26CE3B64"/>
    <w:rsid w:val="27C1A48C"/>
    <w:rsid w:val="281BDCAB"/>
    <w:rsid w:val="2865031B"/>
    <w:rsid w:val="2883A43F"/>
    <w:rsid w:val="292D55C2"/>
    <w:rsid w:val="296C1C62"/>
    <w:rsid w:val="29A56DD5"/>
    <w:rsid w:val="2A6503A4"/>
    <w:rsid w:val="2BB214D1"/>
    <w:rsid w:val="2C0C4564"/>
    <w:rsid w:val="2D64B964"/>
    <w:rsid w:val="2DE21FC6"/>
    <w:rsid w:val="2E7F4468"/>
    <w:rsid w:val="2F2A0C75"/>
    <w:rsid w:val="2F4D0403"/>
    <w:rsid w:val="2FCB1D47"/>
    <w:rsid w:val="2FDF1BE1"/>
    <w:rsid w:val="30267C76"/>
    <w:rsid w:val="30F5D80D"/>
    <w:rsid w:val="31849DEA"/>
    <w:rsid w:val="326573C9"/>
    <w:rsid w:val="32824628"/>
    <w:rsid w:val="33A9F2D4"/>
    <w:rsid w:val="344ACAA5"/>
    <w:rsid w:val="346D53E8"/>
    <w:rsid w:val="34D151CD"/>
    <w:rsid w:val="355A7E4A"/>
    <w:rsid w:val="361C83A2"/>
    <w:rsid w:val="36974A17"/>
    <w:rsid w:val="36E6B850"/>
    <w:rsid w:val="37126124"/>
    <w:rsid w:val="37DDE5FF"/>
    <w:rsid w:val="37E6CC4B"/>
    <w:rsid w:val="396154F3"/>
    <w:rsid w:val="39BDB055"/>
    <w:rsid w:val="39CA77DC"/>
    <w:rsid w:val="39F8F5AF"/>
    <w:rsid w:val="3A302FEE"/>
    <w:rsid w:val="3AC45755"/>
    <w:rsid w:val="3ACC267A"/>
    <w:rsid w:val="3AFDE26B"/>
    <w:rsid w:val="3B85262D"/>
    <w:rsid w:val="3C0B9166"/>
    <w:rsid w:val="3C980014"/>
    <w:rsid w:val="3DD2DABC"/>
    <w:rsid w:val="3E01C25D"/>
    <w:rsid w:val="3E0EC31D"/>
    <w:rsid w:val="3E99B9E6"/>
    <w:rsid w:val="3EF8878A"/>
    <w:rsid w:val="3FACB185"/>
    <w:rsid w:val="40058C9E"/>
    <w:rsid w:val="404F97C3"/>
    <w:rsid w:val="4121545E"/>
    <w:rsid w:val="4134D3B5"/>
    <w:rsid w:val="4141A214"/>
    <w:rsid w:val="42346439"/>
    <w:rsid w:val="425F11EE"/>
    <w:rsid w:val="430B542E"/>
    <w:rsid w:val="4353854B"/>
    <w:rsid w:val="436E5DF3"/>
    <w:rsid w:val="43A059A8"/>
    <w:rsid w:val="442A6039"/>
    <w:rsid w:val="456F6390"/>
    <w:rsid w:val="45930CED"/>
    <w:rsid w:val="45994EF4"/>
    <w:rsid w:val="45D52FE6"/>
    <w:rsid w:val="45E5E008"/>
    <w:rsid w:val="46FA6E2C"/>
    <w:rsid w:val="477C5540"/>
    <w:rsid w:val="47EF2564"/>
    <w:rsid w:val="48568C56"/>
    <w:rsid w:val="489BCDA6"/>
    <w:rsid w:val="48C4E5F5"/>
    <w:rsid w:val="49261C3D"/>
    <w:rsid w:val="49462FD0"/>
    <w:rsid w:val="497B5F39"/>
    <w:rsid w:val="4A301532"/>
    <w:rsid w:val="4A52128A"/>
    <w:rsid w:val="4A757218"/>
    <w:rsid w:val="4A9BE842"/>
    <w:rsid w:val="4AF2444E"/>
    <w:rsid w:val="4B0A3B1A"/>
    <w:rsid w:val="4BCA3B39"/>
    <w:rsid w:val="4D2ADF46"/>
    <w:rsid w:val="4D668A99"/>
    <w:rsid w:val="4ECAE63D"/>
    <w:rsid w:val="4EDCEE6F"/>
    <w:rsid w:val="4F26DCE8"/>
    <w:rsid w:val="4F81EC73"/>
    <w:rsid w:val="4FAE0CFF"/>
    <w:rsid w:val="4FEF62F6"/>
    <w:rsid w:val="50174630"/>
    <w:rsid w:val="5036FA9C"/>
    <w:rsid w:val="50EF5695"/>
    <w:rsid w:val="512C90FB"/>
    <w:rsid w:val="5144645A"/>
    <w:rsid w:val="5200B666"/>
    <w:rsid w:val="527002BB"/>
    <w:rsid w:val="527976DA"/>
    <w:rsid w:val="52A5DCE5"/>
    <w:rsid w:val="54502CE9"/>
    <w:rsid w:val="552EFBE1"/>
    <w:rsid w:val="55666CF0"/>
    <w:rsid w:val="556E6BCB"/>
    <w:rsid w:val="559F28BE"/>
    <w:rsid w:val="560E808B"/>
    <w:rsid w:val="569E4E15"/>
    <w:rsid w:val="57284936"/>
    <w:rsid w:val="579A41F4"/>
    <w:rsid w:val="57E3C307"/>
    <w:rsid w:val="583F225E"/>
    <w:rsid w:val="59CF6CF8"/>
    <w:rsid w:val="59E05E20"/>
    <w:rsid w:val="59F3EBA8"/>
    <w:rsid w:val="5A311177"/>
    <w:rsid w:val="5AB9390C"/>
    <w:rsid w:val="5AC17F62"/>
    <w:rsid w:val="5BABF6A9"/>
    <w:rsid w:val="5C109C23"/>
    <w:rsid w:val="5C23E024"/>
    <w:rsid w:val="5C93CB46"/>
    <w:rsid w:val="5CCADAC9"/>
    <w:rsid w:val="5D6CE5D8"/>
    <w:rsid w:val="5D9B55B6"/>
    <w:rsid w:val="5EDDD156"/>
    <w:rsid w:val="5F3965CA"/>
    <w:rsid w:val="5F6625DC"/>
    <w:rsid w:val="5F69FC48"/>
    <w:rsid w:val="5FD3E8BF"/>
    <w:rsid w:val="6021D2D4"/>
    <w:rsid w:val="60E642C1"/>
    <w:rsid w:val="60E660C9"/>
    <w:rsid w:val="6172473D"/>
    <w:rsid w:val="618A1C31"/>
    <w:rsid w:val="61FDE341"/>
    <w:rsid w:val="62236594"/>
    <w:rsid w:val="62451421"/>
    <w:rsid w:val="6304626A"/>
    <w:rsid w:val="632FAC70"/>
    <w:rsid w:val="6376A187"/>
    <w:rsid w:val="64443C7D"/>
    <w:rsid w:val="6453E955"/>
    <w:rsid w:val="64EBB375"/>
    <w:rsid w:val="6559CE4C"/>
    <w:rsid w:val="65AA8996"/>
    <w:rsid w:val="65CB0617"/>
    <w:rsid w:val="65E78104"/>
    <w:rsid w:val="662994CD"/>
    <w:rsid w:val="66C7C175"/>
    <w:rsid w:val="671BBEF4"/>
    <w:rsid w:val="67D2F637"/>
    <w:rsid w:val="696F05AE"/>
    <w:rsid w:val="69768154"/>
    <w:rsid w:val="69D763D8"/>
    <w:rsid w:val="6A24D0E7"/>
    <w:rsid w:val="6AE1662E"/>
    <w:rsid w:val="6B3530BD"/>
    <w:rsid w:val="6C49BEA6"/>
    <w:rsid w:val="6CCEE881"/>
    <w:rsid w:val="6E715F57"/>
    <w:rsid w:val="6F8B04C4"/>
    <w:rsid w:val="70C052E3"/>
    <w:rsid w:val="722AA4D3"/>
    <w:rsid w:val="7376994C"/>
    <w:rsid w:val="73E8E6D9"/>
    <w:rsid w:val="74EEBF20"/>
    <w:rsid w:val="75AEBF8A"/>
    <w:rsid w:val="75D8A765"/>
    <w:rsid w:val="769DC7CD"/>
    <w:rsid w:val="76AB859F"/>
    <w:rsid w:val="7783553D"/>
    <w:rsid w:val="779979C3"/>
    <w:rsid w:val="77A460BC"/>
    <w:rsid w:val="77C0C92C"/>
    <w:rsid w:val="78180DC0"/>
    <w:rsid w:val="7832C558"/>
    <w:rsid w:val="78975502"/>
    <w:rsid w:val="78E75CDD"/>
    <w:rsid w:val="7939C166"/>
    <w:rsid w:val="797B53E2"/>
    <w:rsid w:val="79B1AF8B"/>
    <w:rsid w:val="7A7BD1EC"/>
    <w:rsid w:val="7AF7EBCD"/>
    <w:rsid w:val="7B4FC7ED"/>
    <w:rsid w:val="7B5AC57B"/>
    <w:rsid w:val="7B73349A"/>
    <w:rsid w:val="7CC3283D"/>
    <w:rsid w:val="7D0E4D8D"/>
    <w:rsid w:val="7D3D3390"/>
    <w:rsid w:val="7DD073E1"/>
    <w:rsid w:val="7DEC28EB"/>
    <w:rsid w:val="7E036F24"/>
    <w:rsid w:val="7E3EE060"/>
    <w:rsid w:val="7E88513B"/>
    <w:rsid w:val="7E89FD68"/>
    <w:rsid w:val="7EA093D0"/>
    <w:rsid w:val="7EC64C16"/>
    <w:rsid w:val="7ED8714C"/>
    <w:rsid w:val="7EDB73CE"/>
    <w:rsid w:val="7F85CF3B"/>
    <w:rsid w:val="7FA0994E"/>
    <w:rsid w:val="7FC86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7"/>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8"/>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2"/>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3"/>
      </w:numPr>
    </w:pPr>
  </w:style>
  <w:style w:type="paragraph" w:customStyle="1" w:styleId="List-numbered-bold">
    <w:name w:val="List-numbered-bold"/>
    <w:basedOn w:val="Normal"/>
    <w:uiPriority w:val="1"/>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6"/>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Calibri"/>
      <w:lang w:eastAsia="ar-SA"/>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B17D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198348161">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66967062">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686441250">
      <w:bodyDiv w:val="1"/>
      <w:marLeft w:val="0"/>
      <w:marRight w:val="0"/>
      <w:marTop w:val="0"/>
      <w:marBottom w:val="0"/>
      <w:divBdr>
        <w:top w:val="none" w:sz="0" w:space="0" w:color="auto"/>
        <w:left w:val="none" w:sz="0" w:space="0" w:color="auto"/>
        <w:bottom w:val="none" w:sz="0" w:space="0" w:color="auto"/>
        <w:right w:val="none" w:sz="0" w:space="0" w:color="auto"/>
      </w:divBdr>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77166305">
      <w:bodyDiv w:val="1"/>
      <w:marLeft w:val="0"/>
      <w:marRight w:val="0"/>
      <w:marTop w:val="0"/>
      <w:marBottom w:val="0"/>
      <w:divBdr>
        <w:top w:val="none" w:sz="0" w:space="0" w:color="auto"/>
        <w:left w:val="none" w:sz="0" w:space="0" w:color="auto"/>
        <w:bottom w:val="none" w:sz="0" w:space="0" w:color="auto"/>
        <w:right w:val="none" w:sz="0" w:space="0" w:color="auto"/>
      </w:divBdr>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net.2025.103738?utm_source=chatg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admeas.2024.107326?utm_source=chatg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admeas.2025.107444?utm_source=chatg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xiv.org/abs/1703.06870?utm_source=chatgpt.com" TargetMode="External"/><Relationship Id="rId4" Type="http://schemas.openxmlformats.org/officeDocument/2006/relationships/settings" Target="settings.xml"/><Relationship Id="rId9" Type="http://schemas.openxmlformats.org/officeDocument/2006/relationships/hyperlink" Target="https://www.ptcog.site/images/Statistics/?utm_source=chatgpt.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4816</Characters>
  <Application>Microsoft Office Word</Application>
  <DocSecurity>0</DocSecurity>
  <Lines>40</Lines>
  <Paragraphs>11</Paragraphs>
  <ScaleCrop>false</ScaleCrop>
  <Company>ACK CYFRONET AGH</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Christensen, Jeppe Brage</cp:lastModifiedBy>
  <cp:revision>34</cp:revision>
  <cp:lastPrinted>2014-02-10T17:17:00Z</cp:lastPrinted>
  <dcterms:created xsi:type="dcterms:W3CDTF">2025-06-05T15:12:00Z</dcterms:created>
  <dcterms:modified xsi:type="dcterms:W3CDTF">2025-09-04T15:05:00Z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